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D4" w:rsidRPr="00746AF5" w:rsidRDefault="004334D4" w:rsidP="004334D4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t xml:space="preserve">Załącznik nr 1 </w:t>
      </w:r>
      <w:r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4334D4" w:rsidRPr="00F7761F" w:rsidRDefault="004334D4" w:rsidP="004334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334D4" w:rsidRPr="00B5419B" w:rsidRDefault="004334D4" w:rsidP="004334D4">
      <w:pPr>
        <w:spacing w:line="276" w:lineRule="auto"/>
        <w:jc w:val="center"/>
      </w:pPr>
      <w:bookmarkStart w:id="0" w:name="_Hlk527821304"/>
      <w:r w:rsidRPr="00B5419B">
        <w:rPr>
          <w:rFonts w:ascii="Times" w:hAnsi="Times" w:cs="Times"/>
          <w:b/>
          <w:bCs/>
        </w:rPr>
        <w:t>KLAUZULA INFORMACYJNA</w:t>
      </w:r>
    </w:p>
    <w:p w:rsidR="004334D4" w:rsidRPr="00B5419B" w:rsidRDefault="004334D4" w:rsidP="004334D4">
      <w:pPr>
        <w:spacing w:line="276" w:lineRule="auto"/>
      </w:pPr>
    </w:p>
    <w:p w:rsidR="004334D4" w:rsidRDefault="004334D4" w:rsidP="004334D4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:rsidR="004334D4" w:rsidRDefault="004334D4" w:rsidP="004334D4">
      <w:pPr>
        <w:spacing w:line="276" w:lineRule="auto"/>
      </w:pPr>
    </w:p>
    <w:p w:rsidR="004334D4" w:rsidRDefault="004334D4" w:rsidP="004334D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Administratorem danych przetwarzanych w ramach stosowanego monitoringu w</w:t>
      </w:r>
      <w:r>
        <w:rPr>
          <w:rFonts w:ascii="Times" w:hAnsi="Times" w:cs="Times"/>
        </w:rPr>
        <w:t>izyjnego jest Szkoła Podstawowa im. Św. Jana Pawła II w Rozkopaczewie. (adres: Rozkopaczew 34</w:t>
      </w:r>
      <w:r w:rsidRPr="006E545B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21-110 Ostrów Lubelski, adres e-mail: sprozkopaczew@gmail.com</w:t>
      </w:r>
      <w:r w:rsidRPr="006E545B">
        <w:rPr>
          <w:rFonts w:ascii="Times" w:hAnsi="Times" w:cs="Times"/>
        </w:rPr>
        <w:t>, nu</w:t>
      </w:r>
      <w:r>
        <w:rPr>
          <w:rFonts w:ascii="Times" w:hAnsi="Times" w:cs="Times"/>
        </w:rPr>
        <w:t>mer telefonu: 81 8522042</w:t>
      </w:r>
      <w:r w:rsidRPr="006E545B">
        <w:rPr>
          <w:rFonts w:ascii="Times" w:hAnsi="Times" w:cs="Times"/>
        </w:rPr>
        <w:t>).</w:t>
      </w:r>
    </w:p>
    <w:p w:rsidR="004334D4" w:rsidRDefault="004334D4" w:rsidP="004334D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</w:t>
      </w:r>
      <w:r>
        <w:rPr>
          <w:rFonts w:ascii="Times" w:hAnsi="Times" w:cs="Times"/>
        </w:rPr>
        <w:t>adres e-mail: inspektor@cbi24.pl, numer telefonu 535218721</w:t>
      </w:r>
      <w:r w:rsidRPr="006E545B">
        <w:rPr>
          <w:rFonts w:ascii="Times" w:hAnsi="Times" w:cs="Times"/>
        </w:rPr>
        <w:t>).</w:t>
      </w:r>
    </w:p>
    <w:p w:rsidR="004334D4" w:rsidRPr="00E0008E" w:rsidRDefault="004334D4" w:rsidP="004334D4">
      <w:pPr>
        <w:pStyle w:val="Tekstpodstawow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>zapewnienia bezpieczeństwa uczniów i pracowników Szkoły, ochrony mienia Szkoły oraz</w:t>
      </w:r>
      <w:r>
        <w:rPr>
          <w:szCs w:val="24"/>
        </w:rPr>
        <w:t xml:space="preserve"> </w:t>
      </w:r>
      <w:r w:rsidRPr="00E0008E">
        <w:rPr>
          <w:szCs w:val="24"/>
        </w:rPr>
        <w:t>zachowani</w:t>
      </w:r>
      <w:r>
        <w:rPr>
          <w:szCs w:val="24"/>
        </w:rPr>
        <w:t>a</w:t>
      </w:r>
      <w:r w:rsidRPr="00E0008E">
        <w:rPr>
          <w:szCs w:val="24"/>
        </w:rPr>
        <w:t xml:space="preserve"> w tajemnicy informacji, których ujawnienie mogłoby narazić Szkołę na szkodę.</w:t>
      </w:r>
    </w:p>
    <w:p w:rsidR="004334D4" w:rsidRDefault="004334D4" w:rsidP="004334D4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.</w:t>
      </w:r>
    </w:p>
    <w:p w:rsidR="004334D4" w:rsidRPr="00E0008E" w:rsidRDefault="004334D4" w:rsidP="004334D4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4334D4" w:rsidRPr="00746AF5" w:rsidRDefault="004334D4" w:rsidP="004334D4">
      <w:p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</w:p>
    <w:p w:rsidR="004334D4" w:rsidRDefault="004334D4" w:rsidP="004334D4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</w:t>
      </w:r>
      <w:proofErr w:type="spellStart"/>
      <w:r w:rsidRPr="006E545B">
        <w:rPr>
          <w:rFonts w:ascii="Times" w:hAnsi="Times" w:cs="Times"/>
        </w:rPr>
        <w:t>Rozporz</w:t>
      </w:r>
      <w:r w:rsidRPr="00B5419B">
        <w:t>ą</w:t>
      </w:r>
      <w:r w:rsidRPr="006E545B">
        <w:rPr>
          <w:rFonts w:ascii="Times" w:hAnsi="Times" w:cs="Times"/>
        </w:rPr>
        <w:t>dzenia</w:t>
      </w:r>
      <w:r w:rsidRPr="00966726">
        <w:rPr>
          <w:rFonts w:ascii="Times" w:hAnsi="Times" w:cs="Times"/>
        </w:rPr>
        <w:t>w</w:t>
      </w:r>
      <w:proofErr w:type="spellEnd"/>
      <w:r w:rsidRPr="00966726">
        <w:rPr>
          <w:rFonts w:ascii="Times" w:hAnsi="Times" w:cs="Times"/>
        </w:rPr>
        <w:t xml:space="preserve">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</w:p>
    <w:p w:rsidR="004334D4" w:rsidRDefault="004334D4" w:rsidP="004334D4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:rsidR="004334D4" w:rsidRPr="006E545B" w:rsidRDefault="004334D4" w:rsidP="004334D4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4334D4" w:rsidRDefault="004334D4" w:rsidP="004334D4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 xml:space="preserve">pu do danych osobowych oraz </w:t>
      </w:r>
      <w:proofErr w:type="spellStart"/>
      <w:r w:rsidRPr="00B5419B">
        <w:rPr>
          <w:rFonts w:ascii="Times" w:hAnsi="Times" w:cs="Times"/>
        </w:rPr>
        <w:t>ograniczeniaprzetwarzania</w:t>
      </w:r>
      <w:proofErr w:type="spellEnd"/>
      <w:r w:rsidRPr="00B5419B">
        <w:rPr>
          <w:rFonts w:ascii="Times" w:hAnsi="Times" w:cs="Times"/>
        </w:rPr>
        <w:t xml:space="preserve"> danych osobowych;</w:t>
      </w:r>
    </w:p>
    <w:p w:rsidR="004334D4" w:rsidRPr="006E545B" w:rsidRDefault="004334D4" w:rsidP="004334D4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:rsidR="004334D4" w:rsidRPr="00C96D0A" w:rsidRDefault="004334D4" w:rsidP="004334D4">
      <w:pPr>
        <w:spacing w:line="276" w:lineRule="auto"/>
        <w:jc w:val="both"/>
        <w:rPr>
          <w:rFonts w:ascii="Times" w:hAnsi="Times" w:cs="Times"/>
        </w:rPr>
      </w:pPr>
    </w:p>
    <w:bookmarkEnd w:id="0"/>
    <w:p w:rsidR="00006C2F" w:rsidRDefault="004334D4"/>
    <w:sectPr w:rsidR="00006C2F" w:rsidSect="0076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334D4"/>
    <w:rsid w:val="004008A7"/>
    <w:rsid w:val="004334D4"/>
    <w:rsid w:val="0076249E"/>
    <w:rsid w:val="009C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334D4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34D4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3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2021-03-01T13:49:00Z</cp:lastPrinted>
  <dcterms:created xsi:type="dcterms:W3CDTF">2021-03-01T13:49:00Z</dcterms:created>
  <dcterms:modified xsi:type="dcterms:W3CDTF">2021-03-01T13:50:00Z</dcterms:modified>
</cp:coreProperties>
</file>